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60E2C">
      <w:r>
        <w:t>Subinterface FA0/0.10 on router is configured to respond to Vlan 50 traffic but Vlan 50 does not exist in this lab.</w:t>
      </w:r>
    </w:p>
    <w:p w:rsidR="00960E2C" w:rsidRDefault="00960E2C">
      <w:r>
        <w:t>Correct the configuration so that interface should respond to Vlan 10 traffic to solve the issue.</w:t>
      </w:r>
    </w:p>
    <w:sectPr w:rsidR="00960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60E2C"/>
    <w:rsid w:val="00960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2020-11-17T15:55:00Z</dcterms:created>
  <dcterms:modified xsi:type="dcterms:W3CDTF">2020-11-17T15:57:00Z</dcterms:modified>
</cp:coreProperties>
</file>